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附件4</w:t>
      </w:r>
    </w:p>
    <w:p>
      <w:pPr>
        <w:jc w:val="center"/>
        <w:textAlignment w:val="baseline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0"/>
          <w:szCs w:val="40"/>
        </w:rPr>
        <w:t>专业参考目录</w:t>
      </w:r>
    </w:p>
    <w:tbl>
      <w:tblPr>
        <w:tblStyle w:val="3"/>
        <w:tblW w:w="94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173"/>
        <w:gridCol w:w="3470"/>
        <w:gridCol w:w="44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序号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742950" cy="1007745"/>
                      <wp:effectExtent l="8890" t="6985" r="10160" b="13970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742950" cy="1007745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2" name="__TH_L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" name="__TH_L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-0.5pt;height:79.35pt;width:58.5pt;rotation:11796480f;z-index:251659264;mso-width-relative:page;mso-height-relative:page;" coordorigin="-103,0" coordsize="420,1980" o:gfxdata="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8BzM/YAAAACgEA&#10;AA8AAAAAAAAAAQAgAAAAIgAAAGRycy9kb3ducmV2LnhtbFBLAQIUABQAAAAIAIdO4kByXxMPUwIA&#10;AGgGAAAOAAAAAAAAAAEAIAAAACcBAABkcnMvZTJvRG9jLnhtbFBLBQYAAAAABgAGAFkBAADsBQAA&#10;AAA=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RJkzkbsAAADa&#10;AAAADwAAAGRycy9kb3ducmV2LnhtbEWPQUvEMBSE78L+h/AWvLlJl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kzk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     学历</w:t>
            </w:r>
          </w:p>
          <w:p>
            <w:pPr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   层次</w:t>
            </w:r>
          </w:p>
          <w:p>
            <w:pPr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专业</w:t>
            </w:r>
          </w:p>
          <w:p>
            <w:pPr>
              <w:rPr>
                <w:rFonts w:ascii="黑体" w:eastAsia="黑体"/>
                <w:color w:val="000000"/>
                <w:szCs w:val="21"/>
              </w:rPr>
            </w:pPr>
          </w:p>
          <w:p>
            <w:pPr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大类</w:t>
            </w: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研究生</w:t>
            </w:r>
          </w:p>
        </w:tc>
        <w:tc>
          <w:tcPr>
            <w:tcW w:w="4412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本科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建筑工程类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供热、供燃气、通风及空调工程，防灾减灾工程及防护工程，桥梁与隧道工程，城市规划，风景园林，风景园林学，建筑学，建筑与土木工程，土木工程，工程管理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学，土木工程，建筑环境与设备工程，给水排水工程，城市地下空间工程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交通土建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交通工程类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城建规划类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乡规划学，城市规划与设计（含：风景园林规划与设计），市政工程，建筑历史与理论，建筑设计及其理论，建筑技术科学，城市规划，风景园林，风景园林学，城市与区域规划，建筑学，园林植物与观赏园艺，建筑与土木工程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法律类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法学，知识产权，监狱学，律师，知识产权法，民商法，法律，法学（法务会计），海商法学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5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计算机</w:t>
            </w:r>
          </w:p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（大类）类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计算机科学与技术，电子与计算机工程，空间信息与数字技术，计算机通信工程，计算机及应用，专业大类序号为18、19、20的所有专业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6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计算机</w:t>
            </w:r>
          </w:p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（软件）类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计算机软件与理论，软件工程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7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计算机（网络管理）类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网络工程，物联网工程，信息安全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8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电子信息类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物理电子学，电路与系统，微电子学与固体电子学，电磁场与微波技术，通信与信息系统，信号与信息处理，电子与通信工程，信息与通信工程，计算机科学与技术，集成电路工程，光学工程，农业信息化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9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财务财会类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会计学，财政学（含税收学），会计，会计硕士，金融，金融硕士，金融学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财政学，金融学，会计学，财务管理，会计信息技术，财务会计与审计，国际会计，财务会计教育，注册会计师专门化，法学（法务会计），财务会计教育，审计学（ACCA方向），会计，金融工程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10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经济类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金融学（含保险学），产业经济学，国际贸易学，劳动经济学，统计学，数量经济学，国防经济，技术经济及管理，农业经济管理，林业经济管理，渔业经济管理，教育经济与管理，应用统计，金融，保险，资产评估，国际贸易，农村与区域发展，中国少数民族经济，应用经济学，国际商务，金融学，理论经济学，应用经济学，企业管理，工商管理，工商管理硕士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工程造价，财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11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统计类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统计学，系统理论，应用统计，应用统计硕士，概率论与数理统计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统计学，系统理论，系统科学与工程，应用统计学，经济统计学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12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公共管理类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教育领导与管理，农村与区域发展，教育管理，公共管理硕士，工商管理，旅游管理，工商管理硕士，政治学理论，企业管理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13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工商管理类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管理科学与工程，会计学，会计，会计硕士，企业管理（含：财务管理、市场营销，旅游管理，技术经济及管理，人力资源管理），工程管理，工商管理,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工商管理硕士，工业工程，物流工程，国际商务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14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中文文秘类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4412" w:type="dxa"/>
          </w:tcPr>
          <w:p>
            <w:pPr>
              <w:spacing w:line="26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世界史，世界历史，考古学，博物馆学，文物与博物馆学，文物保护技术，汉语国际教育，文物鉴赏与修复，高级文秘，汉语言文学教育，文秘教育，新媒体与信息网络，戏剧影视文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15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社会政治类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马克思主义理论与思想政治教育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16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外国语言文学类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17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农业类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渔业经济管理，渔业资源与渔政管理，渔业，植物资源工程，植物学，农业推广，农业科技组织与服务，作物安全生产与质量管理，农业资源利用，农村与区域发展，农业工程，园艺，</w:t>
            </w:r>
            <w:r>
              <w:rPr>
                <w:rFonts w:hint="eastAsia" w:ascii="宋体" w:hAnsi="宋体"/>
                <w:sz w:val="18"/>
                <w:szCs w:val="18"/>
              </w:rPr>
              <w:t>园艺学，草学，作物学，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农业信息化，农业机械化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农学，园艺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农艺教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18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安全生产类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安全技术及工程，安全科学与工程，安全工程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安全工程，安全防范工程，火灾勘查，雷电防护科学与技术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19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医药化工类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药物化学，微生物与生化药学，制药工程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制药工程，化工与制药，化学生物学，药物化学，中药制药，生物制药，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药物制剂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20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生物工程类</w:t>
            </w:r>
          </w:p>
        </w:tc>
        <w:tc>
          <w:tcPr>
            <w:tcW w:w="3470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生物化工，发酵工程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21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药学类</w:t>
            </w:r>
          </w:p>
        </w:tc>
        <w:tc>
          <w:tcPr>
            <w:tcW w:w="3470" w:type="dxa"/>
          </w:tcPr>
          <w:p>
            <w:pPr>
              <w:spacing w:line="26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</w:p>
        </w:tc>
        <w:tc>
          <w:tcPr>
            <w:tcW w:w="4412" w:type="dxa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EF"/>
    <w:rsid w:val="003C66EF"/>
    <w:rsid w:val="006C6D53"/>
    <w:rsid w:val="00A54651"/>
    <w:rsid w:val="00AB4675"/>
    <w:rsid w:val="00BD34FA"/>
    <w:rsid w:val="1831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character" w:customStyle="1" w:styleId="6">
    <w:name w:val="标题 2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867</Words>
  <Characters>4944</Characters>
  <Lines>41</Lines>
  <Paragraphs>11</Paragraphs>
  <TotalTime>0</TotalTime>
  <ScaleCrop>false</ScaleCrop>
  <LinksUpToDate>false</LinksUpToDate>
  <CharactersWithSpaces>5800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2019-09-16T01:31:00Z</dcterms:created>
  <dc:creator>Info-WL</dc:creator>
  <cp:lastModifiedBy>钱多多雨过天晴</cp:lastModifiedBy>
  <dcterms:modified xsi:type="dcterms:W3CDTF">2019-10-06T02:04:38Z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