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黑体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spacing w:val="-20"/>
          <w:kern w:val="0"/>
          <w:sz w:val="32"/>
          <w:szCs w:val="32"/>
        </w:rPr>
        <w:t>附件 3</w:t>
      </w:r>
    </w:p>
    <w:p>
      <w:pPr>
        <w:pStyle w:val="2"/>
        <w:widowControl w:val="0"/>
        <w:spacing w:before="0" w:beforeAutospacing="0" w:after="0" w:afterAutospacing="0" w:line="420" w:lineRule="exact"/>
        <w:jc w:val="center"/>
        <w:rPr>
          <w:rFonts w:ascii="Times New Roman" w:hAnsi="Times New Roman" w:eastAsia="黑体" w:cs="Times New Roman"/>
          <w:b w:val="0"/>
          <w:color w:val="000000"/>
          <w:lang w:bidi="ar"/>
        </w:rPr>
      </w:pPr>
      <w:r>
        <w:rPr>
          <w:rFonts w:ascii="Times New Roman" w:hAnsi="Times New Roman" w:eastAsia="方正小标宋简体" w:cs="Times New Roman"/>
          <w:b w:val="0"/>
          <w:color w:val="000000"/>
          <w:sz w:val="40"/>
          <w:szCs w:val="40"/>
          <w:lang w:bidi="ar"/>
        </w:rPr>
        <w:t>报 考 指 南</w:t>
      </w:r>
    </w:p>
    <w:p>
      <w:pPr>
        <w:spacing w:line="420" w:lineRule="exact"/>
        <w:rPr>
          <w:rFonts w:hint="eastAsia"/>
        </w:rPr>
      </w:pPr>
    </w:p>
    <w:p>
      <w:pPr>
        <w:spacing w:line="42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一、关于选聘对象问题</w:t>
      </w:r>
    </w:p>
    <w:p>
      <w:pPr>
        <w:spacing w:line="42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本次选聘对象</w:t>
      </w:r>
      <w:r>
        <w:rPr>
          <w:rFonts w:hint="eastAsia" w:eastAsia="仿宋_GB2312"/>
          <w:sz w:val="30"/>
          <w:szCs w:val="30"/>
        </w:rPr>
        <w:t>须</w:t>
      </w:r>
      <w:r>
        <w:rPr>
          <w:rFonts w:eastAsia="仿宋_GB2312"/>
          <w:sz w:val="30"/>
          <w:szCs w:val="30"/>
        </w:rPr>
        <w:t>取得相应的学历学位，并满足下列条件之一：</w:t>
      </w:r>
    </w:p>
    <w:p>
      <w:pPr>
        <w:numPr>
          <w:ilvl w:val="0"/>
          <w:numId w:val="1"/>
        </w:numPr>
        <w:spacing w:line="42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一流大学建设高校（42所）全日制本科应届毕业生；</w:t>
      </w:r>
    </w:p>
    <w:p>
      <w:pPr>
        <w:spacing w:line="42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 “双一流”建设高校（137所）全日制硕士研究生及以上应届毕业生，且各阶段（本科、硕士研究生、博士研究生）毕业学校均属于“双一流”建设高校。</w:t>
      </w:r>
    </w:p>
    <w:p>
      <w:pPr>
        <w:spacing w:line="420" w:lineRule="exact"/>
        <w:ind w:firstLine="556" w:firstLineChars="200"/>
        <w:rPr>
          <w:rFonts w:eastAsia="仿宋_GB2312"/>
          <w:color w:val="000000"/>
          <w:spacing w:val="-11"/>
          <w:kern w:val="0"/>
          <w:sz w:val="30"/>
          <w:szCs w:val="30"/>
        </w:rPr>
      </w:pPr>
      <w:r>
        <w:rPr>
          <w:rFonts w:eastAsia="仿宋_GB2312"/>
          <w:color w:val="000000"/>
          <w:spacing w:val="-11"/>
          <w:kern w:val="0"/>
          <w:sz w:val="30"/>
          <w:szCs w:val="30"/>
        </w:rPr>
        <w:t>注：简章及本指南所指高校，均不包括其下设二级民办院校。</w:t>
      </w:r>
    </w:p>
    <w:p>
      <w:pPr>
        <w:spacing w:line="420" w:lineRule="exact"/>
        <w:ind w:firstLine="556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color w:val="000000"/>
          <w:spacing w:val="-11"/>
          <w:kern w:val="0"/>
          <w:sz w:val="30"/>
          <w:szCs w:val="30"/>
        </w:rPr>
        <w:t>二、</w:t>
      </w:r>
      <w:r>
        <w:rPr>
          <w:rFonts w:eastAsia="仿宋_GB2312"/>
          <w:b/>
          <w:sz w:val="30"/>
          <w:szCs w:val="30"/>
        </w:rPr>
        <w:t>关于报名的相关问题</w:t>
      </w:r>
    </w:p>
    <w:p>
      <w:pPr>
        <w:spacing w:line="420" w:lineRule="exact"/>
        <w:ind w:firstLine="600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1．</w:t>
      </w:r>
      <w:r>
        <w:rPr>
          <w:rFonts w:eastAsia="仿宋_GB2312"/>
          <w:b/>
          <w:sz w:val="30"/>
          <w:szCs w:val="30"/>
        </w:rPr>
        <w:t>网上报名注意事项：</w:t>
      </w:r>
    </w:p>
    <w:p>
      <w:pPr>
        <w:snapToGrid w:val="0"/>
        <w:spacing w:line="420" w:lineRule="exact"/>
        <w:ind w:firstLine="600" w:firstLineChars="200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报名网址：中国太仓网（www.taicang.gov.cn）、太仓党建网（www.tczzb.gov.cn）、太仓娄东英才服务网（www.tcrc522.gov.cn）、太仓人才网（www.tcrc.com.cn）。</w:t>
      </w:r>
    </w:p>
    <w:p>
      <w:pPr>
        <w:spacing w:line="420" w:lineRule="exact"/>
        <w:ind w:firstLine="600" w:firstLineChars="200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报名时间：简章发布之日起至2019年1</w:t>
      </w:r>
      <w:r>
        <w:rPr>
          <w:rFonts w:hint="eastAsia" w:eastAsia="仿宋_GB2312"/>
          <w:color w:val="000000"/>
          <w:kern w:val="0"/>
          <w:sz w:val="30"/>
          <w:szCs w:val="30"/>
        </w:rPr>
        <w:t>1</w:t>
      </w:r>
      <w:r>
        <w:rPr>
          <w:rFonts w:eastAsia="仿宋_GB2312"/>
          <w:color w:val="000000"/>
          <w:kern w:val="0"/>
          <w:sz w:val="30"/>
          <w:szCs w:val="30"/>
        </w:rPr>
        <w:t>月</w:t>
      </w:r>
      <w:r>
        <w:rPr>
          <w:rFonts w:hint="eastAsia" w:eastAsia="仿宋_GB2312"/>
          <w:color w:val="000000"/>
          <w:kern w:val="0"/>
          <w:sz w:val="30"/>
          <w:szCs w:val="30"/>
        </w:rPr>
        <w:t>12</w:t>
      </w:r>
      <w:r>
        <w:rPr>
          <w:rFonts w:eastAsia="仿宋_GB2312"/>
          <w:color w:val="000000"/>
          <w:kern w:val="0"/>
          <w:sz w:val="30"/>
          <w:szCs w:val="30"/>
        </w:rPr>
        <w:t>日16：00。</w:t>
      </w:r>
    </w:p>
    <w:p>
      <w:pPr>
        <w:spacing w:line="420" w:lineRule="exact"/>
        <w:ind w:firstLine="600" w:firstLineChars="200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报名方法：报名者按照网上报名系统提示完成报名基本信息录入、上传照片和相关证件资料图片或电子扫描件，待通过初审后视为报名成功。</w:t>
      </w:r>
    </w:p>
    <w:p>
      <w:pPr>
        <w:snapToGrid w:val="0"/>
        <w:spacing w:line="420" w:lineRule="exact"/>
        <w:ind w:firstLine="600" w:firstLineChars="200"/>
        <w:jc w:val="left"/>
        <w:rPr>
          <w:rFonts w:eastAsia="仿宋_GB2312"/>
          <w:b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报名时提交的材料，必须在面试前提交原件接受资格复审。报名者填写的报名信息、提供的证书和资料必须真实有效，报名</w:t>
      </w:r>
      <w:r>
        <w:rPr>
          <w:rFonts w:eastAsia="仿宋_GB2312"/>
          <w:sz w:val="30"/>
          <w:szCs w:val="30"/>
        </w:rPr>
        <w:t>与</w:t>
      </w:r>
      <w:r>
        <w:rPr>
          <w:rFonts w:hint="eastAsia" w:eastAsia="仿宋_GB2312"/>
          <w:sz w:val="30"/>
          <w:szCs w:val="30"/>
        </w:rPr>
        <w:t>面</w:t>
      </w:r>
      <w:r>
        <w:rPr>
          <w:rFonts w:eastAsia="仿宋_GB2312"/>
          <w:sz w:val="30"/>
          <w:szCs w:val="30"/>
        </w:rPr>
        <w:t>试时使用的身份证必须一致。</w:t>
      </w:r>
      <w:r>
        <w:rPr>
          <w:rFonts w:eastAsia="仿宋_GB2312"/>
          <w:b/>
          <w:sz w:val="30"/>
          <w:szCs w:val="30"/>
        </w:rPr>
        <w:t>如在任一环节发现信息不真实，取消报考资格。</w:t>
      </w:r>
    </w:p>
    <w:p>
      <w:pPr>
        <w:spacing w:line="420" w:lineRule="exact"/>
        <w:ind w:firstLine="602" w:firstLineChars="200"/>
        <w:jc w:val="lef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b/>
          <w:bCs/>
          <w:color w:val="000000"/>
          <w:kern w:val="0"/>
          <w:sz w:val="30"/>
          <w:szCs w:val="30"/>
        </w:rPr>
        <w:t>２．咨询电话</w:t>
      </w:r>
      <w:r>
        <w:rPr>
          <w:rFonts w:eastAsia="仿宋_GB2312"/>
          <w:color w:val="000000"/>
          <w:kern w:val="0"/>
          <w:sz w:val="30"/>
          <w:szCs w:val="30"/>
        </w:rPr>
        <w:t>：0512-535</w:t>
      </w:r>
      <w:r>
        <w:rPr>
          <w:rFonts w:hint="eastAsia" w:eastAsia="仿宋_GB2312"/>
          <w:color w:val="000000"/>
          <w:kern w:val="0"/>
          <w:sz w:val="30"/>
          <w:szCs w:val="30"/>
        </w:rPr>
        <w:t>18616</w:t>
      </w:r>
      <w:r>
        <w:rPr>
          <w:rFonts w:eastAsia="仿宋_GB2312"/>
          <w:color w:val="000000"/>
          <w:kern w:val="0"/>
          <w:sz w:val="30"/>
          <w:szCs w:val="30"/>
        </w:rPr>
        <w:t>、53522863。</w:t>
      </w:r>
    </w:p>
    <w:p>
      <w:pPr>
        <w:spacing w:line="42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三、关于选聘流程及时间预安排</w:t>
      </w:r>
    </w:p>
    <w:p>
      <w:pPr>
        <w:pStyle w:val="2"/>
        <w:spacing w:beforeAutospacing="0" w:afterAutospacing="0" w:line="420" w:lineRule="exact"/>
        <w:ind w:firstLine="600" w:firstLineChars="200"/>
        <w:rPr>
          <w:rFonts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仿宋_GB2312" w:cs="Times New Roman"/>
          <w:b w:val="0"/>
          <w:bCs w:val="0"/>
          <w:sz w:val="30"/>
          <w:szCs w:val="30"/>
        </w:rPr>
        <w:t>１．网上报名。</w:t>
      </w:r>
    </w:p>
    <w:p>
      <w:pPr>
        <w:spacing w:line="4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２．人岗相适度评价。</w:t>
      </w:r>
    </w:p>
    <w:p>
      <w:pPr>
        <w:pStyle w:val="2"/>
        <w:spacing w:beforeAutospacing="0" w:afterAutospacing="0" w:line="420" w:lineRule="exact"/>
        <w:ind w:firstLine="600" w:firstLineChars="200"/>
        <w:rPr>
          <w:rFonts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仿宋_GB2312" w:cs="Times New Roman"/>
          <w:b w:val="0"/>
          <w:bCs w:val="0"/>
          <w:sz w:val="30"/>
          <w:szCs w:val="30"/>
        </w:rPr>
        <w:t>３．资格复审。</w:t>
      </w:r>
    </w:p>
    <w:p>
      <w:pPr>
        <w:pStyle w:val="2"/>
        <w:spacing w:beforeAutospacing="0" w:afterAutospacing="0" w:line="420" w:lineRule="exact"/>
        <w:ind w:firstLine="600" w:firstLineChars="200"/>
        <w:rPr>
          <w:rFonts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仿宋_GB2312" w:cs="Times New Roman"/>
          <w:b w:val="0"/>
          <w:bCs w:val="0"/>
          <w:sz w:val="30"/>
          <w:szCs w:val="30"/>
        </w:rPr>
        <w:t>４．集中面试（2019年12月30日前）。</w:t>
      </w:r>
    </w:p>
    <w:p>
      <w:pPr>
        <w:spacing w:line="4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５．体检与</w:t>
      </w:r>
      <w:r>
        <w:rPr>
          <w:rFonts w:hint="eastAsia" w:eastAsia="仿宋_GB2312"/>
          <w:sz w:val="30"/>
          <w:szCs w:val="30"/>
        </w:rPr>
        <w:t>考察</w:t>
      </w:r>
      <w:r>
        <w:rPr>
          <w:rFonts w:eastAsia="仿宋_GB2312"/>
          <w:sz w:val="30"/>
          <w:szCs w:val="30"/>
        </w:rPr>
        <w:t>。</w:t>
      </w:r>
    </w:p>
    <w:p>
      <w:pPr>
        <w:pStyle w:val="2"/>
        <w:spacing w:beforeAutospacing="0" w:afterAutospacing="0" w:line="420" w:lineRule="exact"/>
        <w:ind w:firstLine="60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0"/>
          <w:szCs w:val="30"/>
        </w:rPr>
        <w:t>６．录用及报到。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BF51"/>
    <w:multiLevelType w:val="singleLevel"/>
    <w:tmpl w:val="1F13BF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09"/>
    <w:rsid w:val="00552F09"/>
    <w:rsid w:val="00A54651"/>
    <w:rsid w:val="00AB4675"/>
    <w:rsid w:val="00BD34FA"/>
    <w:rsid w:val="235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6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2019-09-16T01:30:00Z</dcterms:created>
  <dc:creator>Info-WL</dc:creator>
  <cp:lastModifiedBy>钱多多雨过天晴</cp:lastModifiedBy>
  <dcterms:modified xsi:type="dcterms:W3CDTF">2019-10-06T02:04:12Z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