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36"/>
          <w:szCs w:val="36"/>
        </w:rPr>
        <w:t>2019年下半年吴中高新区公开招聘工作人员职位表</w:t>
      </w:r>
      <w:bookmarkEnd w:id="0"/>
    </w:p>
    <w:tbl>
      <w:tblPr>
        <w:tblStyle w:val="2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73"/>
        <w:gridCol w:w="714"/>
        <w:gridCol w:w="710"/>
        <w:gridCol w:w="990"/>
        <w:gridCol w:w="1134"/>
        <w:gridCol w:w="43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招聘岗位名称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招聘岗位代码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 人数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  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专业要求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73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机关工作人员（11名）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具有相应学位证书，有3年及以上工作经历，男性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具有相应学位证书，有3年及以上工作经历，女性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具有相应学位证书，男性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87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具有相应学位证书，女性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具有相应学位证书 ，需一线工程工地监管，适合男性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社区工作人员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（20名）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006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有2年及以上工作经历，男性，吴中区户籍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007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有2年及以上工作经历，女性，吴中区户籍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008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男性，吴中区户籍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009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女性，吴中区户籍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财务财会类专业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有2年及以上财务相关工作经历，吴中区户籍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环卫</w:t>
            </w:r>
            <w:r>
              <w:rPr>
                <w:rFonts w:hint="eastAsia" w:ascii="宋体" w:hAnsi="宋体" w:cs="宋体"/>
                <w:kern w:val="0"/>
                <w:szCs w:val="21"/>
              </w:rPr>
              <w:t>所工作人员（2名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男性，有2年及以上工作经历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女性 ，有2年及以上工作经历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城建公司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>档案</w:t>
            </w:r>
            <w:r>
              <w:rPr>
                <w:rFonts w:ascii="宋体" w:hAnsi="宋体" w:cs="宋体"/>
                <w:kern w:val="0"/>
                <w:szCs w:val="21"/>
              </w:rPr>
              <w:t>管理员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社会政治类、公共管理类 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具有相应学位证书，2年及以上企、事业单位档案管理经历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城建公司出纳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财务财会类专业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具有相应学位证书，会计初级及以上职称，2年及以上财务相关工作经历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城建公司文秘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中文文秘类专业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具有相应学位证书，3年及以上企业文书、文秘或行政管理相关工作经历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招聘岗位名称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招聘岗位代码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 人数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专业要求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禾田物业副总经理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016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户籍不限，40周岁及以下，持有物业管理师职业资格证书，具有3年及以上大中型商业物业公司中层正职及以上管理经验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禾田物业安全管理员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017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工商管理类、安全生产类、化学工程类专业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户籍不限，40周岁及以下，具有相应学位证书，持有市级安监部门颁发的安全生产管理员证书， 3年及以上安全管理员工作经历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创投公司投资管理部高级投资经理/投资经理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018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计算机（大类）类、机械工程类、机电控制类、经济类专业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户籍不限，具有相应学位证书，3年及以上创业投资相关工作经验 ，需长期出差，适合男性（按实际履历及工作承担状况酌情定岗高级投资经理/投资经理）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长联置业有限公司 财务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019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工商管理类专业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吴中区户籍，具有相应学位证书，有会计从业资格证或会计初级及以上职称，2年及以上财务相关工作经历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长联置业有限公司 电工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020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大专及以上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专业不限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吴中区户籍，具有高压电工证，2年及以上电工相关工作经历</w:t>
            </w:r>
          </w:p>
        </w:tc>
      </w:tr>
    </w:tbl>
    <w:p>
      <w:pPr>
        <w:adjustRightInd w:val="0"/>
        <w:snapToGrid w:val="0"/>
        <w:spacing w:line="278" w:lineRule="auto"/>
        <w:ind w:right="-182"/>
        <w:jc w:val="center"/>
        <w:rPr>
          <w:rFonts w:hint="eastAsia" w:ascii="黑体" w:eastAsia="黑体"/>
          <w:sz w:val="36"/>
          <w:szCs w:val="36"/>
        </w:rPr>
      </w:pPr>
    </w:p>
    <w:p>
      <w:pPr>
        <w:adjustRightInd w:val="0"/>
        <w:snapToGrid w:val="0"/>
        <w:spacing w:line="278" w:lineRule="auto"/>
        <w:ind w:right="-182"/>
        <w:jc w:val="center"/>
        <w:rPr>
          <w:rFonts w:hint="eastAsia" w:ascii="黑体" w:eastAsia="黑体"/>
          <w:sz w:val="36"/>
          <w:szCs w:val="36"/>
        </w:rPr>
      </w:pPr>
    </w:p>
    <w:p>
      <w:pPr>
        <w:adjustRightInd w:val="0"/>
        <w:snapToGrid w:val="0"/>
        <w:spacing w:line="278" w:lineRule="auto"/>
        <w:ind w:right="-182"/>
        <w:jc w:val="center"/>
        <w:rPr>
          <w:rFonts w:hint="eastAsia" w:ascii="黑体" w:eastAsia="黑体"/>
          <w:sz w:val="36"/>
          <w:szCs w:val="36"/>
        </w:rPr>
      </w:pPr>
    </w:p>
    <w:p>
      <w:pPr>
        <w:adjustRightInd w:val="0"/>
        <w:snapToGrid w:val="0"/>
        <w:spacing w:line="278" w:lineRule="auto"/>
        <w:ind w:right="-182"/>
        <w:jc w:val="center"/>
        <w:rPr>
          <w:rFonts w:hint="eastAsia" w:ascii="黑体" w:eastAsia="黑体"/>
          <w:sz w:val="36"/>
          <w:szCs w:val="36"/>
        </w:rPr>
      </w:pPr>
    </w:p>
    <w:p>
      <w:pPr>
        <w:adjustRightInd w:val="0"/>
        <w:snapToGrid w:val="0"/>
        <w:spacing w:line="278" w:lineRule="auto"/>
        <w:ind w:right="-182"/>
        <w:jc w:val="center"/>
        <w:rPr>
          <w:rFonts w:hint="eastAsia" w:ascii="黑体" w:eastAsia="黑体"/>
          <w:sz w:val="36"/>
          <w:szCs w:val="36"/>
        </w:rPr>
      </w:pPr>
    </w:p>
    <w:p>
      <w:pPr>
        <w:adjustRightInd w:val="0"/>
        <w:snapToGrid w:val="0"/>
        <w:spacing w:line="278" w:lineRule="auto"/>
        <w:ind w:right="-182"/>
        <w:jc w:val="center"/>
        <w:rPr>
          <w:rFonts w:hint="eastAsia" w:ascii="黑体" w:eastAsia="黑体"/>
          <w:sz w:val="36"/>
          <w:szCs w:val="36"/>
        </w:rPr>
      </w:pPr>
    </w:p>
    <w:p>
      <w:pPr>
        <w:adjustRightInd w:val="0"/>
        <w:snapToGrid w:val="0"/>
        <w:spacing w:line="278" w:lineRule="auto"/>
        <w:ind w:right="-182"/>
        <w:jc w:val="center"/>
        <w:rPr>
          <w:rFonts w:hint="eastAsia" w:ascii="黑体" w:eastAsia="黑体"/>
          <w:sz w:val="36"/>
          <w:szCs w:val="36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76DC"/>
    <w:rsid w:val="6AFE1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钱多多雨过天晴</cp:lastModifiedBy>
  <dcterms:modified xsi:type="dcterms:W3CDTF">2019-09-04T10:00:18Z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